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97" w:rsidRPr="000419E8" w:rsidRDefault="00861AFB" w:rsidP="00861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9E8">
        <w:rPr>
          <w:rFonts w:ascii="Times New Roman" w:hAnsi="Times New Roman" w:cs="Times New Roman"/>
          <w:b/>
          <w:sz w:val="28"/>
          <w:szCs w:val="28"/>
        </w:rPr>
        <w:t>Льготы по налогу на имущество физических лиц</w:t>
      </w:r>
    </w:p>
    <w:p w:rsidR="00861AFB" w:rsidRPr="000419E8" w:rsidRDefault="00807A43" w:rsidP="00861A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61AFB" w:rsidRPr="000419E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 1</w:t>
      </w:r>
      <w:r w:rsidR="00861AFB" w:rsidRPr="00041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861AFB" w:rsidRPr="0004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татьи 407 </w:t>
      </w:r>
      <w:r w:rsidR="00C84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Налогового </w:t>
      </w:r>
      <w:r w:rsidR="00861AFB" w:rsidRPr="0004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</w:t>
      </w:r>
      <w:r w:rsidR="00C84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861AFB" w:rsidRPr="00041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следующие льготы: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Герои Советского Союза и Герои </w:t>
      </w:r>
      <w:r w:rsidR="00F2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</w:t>
      </w: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лица, награжденные орденом Славы трех степеней;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инвалиды I и II групп инвалидности;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инвалиды с детства;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частей действующей армии;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лица, имеющие право на получение социальной поддержки в соответствии с </w:t>
      </w:r>
      <w:hyperlink r:id="rId5" w:history="1">
        <w:r w:rsidRPr="000419E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</w:t>
      </w: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6" w:history="1">
        <w:r w:rsidRPr="000419E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26 ноября 1998 года N 175-ФЗ "О социальной защите граждан </w:t>
      </w:r>
      <w:r w:rsidR="00F2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</w:t>
      </w: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подвергшихся воздействию радиации вследствие аварии в 1957 году на производственном объединении</w:t>
      </w:r>
      <w:proofErr w:type="gramEnd"/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"Маяк" и сбросов радиоактивных отходов в реку </w:t>
      </w:r>
      <w:proofErr w:type="spellStart"/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Теча</w:t>
      </w:r>
      <w:proofErr w:type="spellEnd"/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 и Федеральным </w:t>
      </w:r>
      <w:hyperlink r:id="rId7" w:history="1">
        <w:r w:rsidRPr="000419E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 члены семей военнослужащих, потерявших кормильца;</w:t>
      </w:r>
    </w:p>
    <w:p w:rsidR="005D22C8" w:rsidRDefault="00861AFB" w:rsidP="005D2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</w:t>
      </w:r>
      <w:r w:rsidR="00F2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</w:t>
      </w: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выплачивается ежемесячное пожизненное содержание;</w:t>
      </w:r>
    </w:p>
    <w:p w:rsidR="00807A43" w:rsidRDefault="00807A43" w:rsidP="005D2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D22C8">
        <w:rPr>
          <w:rFonts w:ascii="Times New Roman" w:hAnsi="Times New Roman" w:cs="Times New Roman"/>
          <w:bCs/>
          <w:iCs/>
          <w:sz w:val="28"/>
          <w:szCs w:val="28"/>
        </w:rPr>
        <w:t>10.1)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11) граждане, уволенные с военной службы или </w:t>
      </w:r>
      <w:proofErr w:type="spellStart"/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призывавшиеся</w:t>
      </w:r>
      <w:proofErr w:type="spellEnd"/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13) родители и супруги военнослужащих и государственных служащих, погибших при исполнении служебных обязанностей;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ar13"/>
      <w:bookmarkEnd w:id="0"/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ar14"/>
      <w:bookmarkEnd w:id="1"/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861AFB" w:rsidRPr="000419E8" w:rsidRDefault="00861AFB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Налоговая льгота, установленная Налоговым кодексом РФ, предоставляется в размере подлежащей уплате налогоплательщиком суммы налога в отношении </w:t>
      </w:r>
      <w:r w:rsidR="005F3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одного </w:t>
      </w: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 налогообложения</w:t>
      </w:r>
      <w:r w:rsidR="005F3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каждого вида</w:t>
      </w:r>
      <w:r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находящегося в собственности налогоплательщика и не используемого налогоплательщиком в предпринимательской деятельности</w:t>
      </w:r>
      <w:r w:rsidR="005F3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F3B25" w:rsidRDefault="005F3B25" w:rsidP="005F3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Налоговая льгота предоставляется в отношении следующих видов объектов налогообложения:</w:t>
      </w:r>
    </w:p>
    <w:p w:rsidR="005F3B25" w:rsidRDefault="005F3B25" w:rsidP="005F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квартира, часть квартиры или комната;</w:t>
      </w:r>
    </w:p>
    <w:p w:rsidR="005F3B25" w:rsidRDefault="005F3B25" w:rsidP="005F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жилой дом или часть жилого дома;</w:t>
      </w:r>
    </w:p>
    <w:p w:rsidR="005F3B25" w:rsidRPr="005F3B25" w:rsidRDefault="005F3B25" w:rsidP="005F3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F3B25">
        <w:rPr>
          <w:rFonts w:ascii="Times New Roman" w:hAnsi="Times New Roman" w:cs="Times New Roman"/>
          <w:sz w:val="28"/>
          <w:szCs w:val="28"/>
        </w:rPr>
        <w:t>3)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B25" w:rsidRDefault="005F3B25" w:rsidP="005F3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</w:r>
    </w:p>
    <w:p w:rsidR="005F3B25" w:rsidRDefault="005F3B25" w:rsidP="005F3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гараж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-место.</w:t>
      </w:r>
    </w:p>
    <w:p w:rsidR="005F3B25" w:rsidRDefault="005F3B25" w:rsidP="008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26B4" w:rsidRDefault="002426B4" w:rsidP="00242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налоговых льгот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(налоговых вычетах) можно получить, воспользовавшись сервисом «Справочная информация о ставках и льготах по имущественным налогам», размещенным на официальном интернет-сайте ФНС России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nalog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699" w:rsidRPr="00A85B63" w:rsidRDefault="00EA6699" w:rsidP="00EA6699">
      <w:pPr>
        <w:autoSpaceDE w:val="0"/>
        <w:autoSpaceDN w:val="0"/>
        <w:adjustRightInd w:val="0"/>
        <w:spacing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B63">
        <w:rPr>
          <w:rFonts w:ascii="Times New Roman" w:hAnsi="Times New Roman" w:cs="Times New Roman"/>
          <w:sz w:val="28"/>
          <w:szCs w:val="28"/>
        </w:rPr>
        <w:t xml:space="preserve">Подать заявление о предоставлении налоговой льготы в налоговый орган можно любым удобным способом: через «Личный кабинет налогоплательщика физического лица», почтовым сообщением, путем личного обращения в любую налоговую инспекцию, </w:t>
      </w:r>
      <w:proofErr w:type="gramStart"/>
      <w:r w:rsidRPr="00A85B63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A85B63">
        <w:rPr>
          <w:rFonts w:ascii="Times New Roman" w:hAnsi="Times New Roman" w:cs="Times New Roman"/>
          <w:sz w:val="28"/>
          <w:szCs w:val="28"/>
        </w:rPr>
        <w:t xml:space="preserve"> уполномоченный МФЦ.</w:t>
      </w:r>
    </w:p>
    <w:p w:rsidR="00EA6699" w:rsidRDefault="00EA6699" w:rsidP="00EA6699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6699" w:rsidRDefault="00EA6699" w:rsidP="00EA66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5ECD" w:rsidRDefault="00EC5ECD" w:rsidP="00EA66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5ECD" w:rsidRDefault="00EC5ECD" w:rsidP="00EA66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6699" w:rsidRDefault="00EA6699" w:rsidP="00EA66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№18 </w:t>
      </w:r>
    </w:p>
    <w:p w:rsidR="005F3B25" w:rsidRDefault="00EA66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Новосибирской области</w:t>
      </w:r>
    </w:p>
    <w:sectPr w:rsidR="005F3B25" w:rsidSect="002248FA">
      <w:pgSz w:w="11906" w:h="16838"/>
      <w:pgMar w:top="851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FB"/>
    <w:rsid w:val="000419E8"/>
    <w:rsid w:val="002248FA"/>
    <w:rsid w:val="002426B4"/>
    <w:rsid w:val="002D5DC2"/>
    <w:rsid w:val="005D22C8"/>
    <w:rsid w:val="005F3B25"/>
    <w:rsid w:val="00807A43"/>
    <w:rsid w:val="00861AFB"/>
    <w:rsid w:val="00866DCD"/>
    <w:rsid w:val="009C7F97"/>
    <w:rsid w:val="00AC12A2"/>
    <w:rsid w:val="00C8493F"/>
    <w:rsid w:val="00CF01D1"/>
    <w:rsid w:val="00E70105"/>
    <w:rsid w:val="00EA6699"/>
    <w:rsid w:val="00EC5ECD"/>
    <w:rsid w:val="00F2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D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AC045D279F73D6AA85E7F86C2CC57AB9F6DB5CB5641DCEA78DCC5660G1o3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AC045D279F73D6AA85E7F86C2CC57AB9F6DB5CB06B1DCEA78DCC5660G1o3F" TargetMode="External"/><Relationship Id="rId5" Type="http://schemas.openxmlformats.org/officeDocument/2006/relationships/hyperlink" Target="consultantplus://offline/ref=1AAC045D279F73D6AA85E7F86C2CC57AB9F7DC50BB6C1DCEA78DCC5660G1o3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Бокслер Ирина Святославовна</dc:creator>
  <cp:lastModifiedBy>Плахотич Юлия Алексеевна</cp:lastModifiedBy>
  <cp:revision>16</cp:revision>
  <dcterms:created xsi:type="dcterms:W3CDTF">2015-11-03T10:50:00Z</dcterms:created>
  <dcterms:modified xsi:type="dcterms:W3CDTF">2023-02-07T06:20:00Z</dcterms:modified>
</cp:coreProperties>
</file>